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69" w:rsidRPr="00E37769" w:rsidRDefault="00E37769" w:rsidP="00E37769">
      <w:pPr>
        <w:pStyle w:val="ListParagraph"/>
        <w:jc w:val="center"/>
        <w:rPr>
          <w:rFonts w:ascii="Book Antiqua" w:hAnsi="Book Antiqua"/>
          <w:b/>
          <w:sz w:val="23"/>
          <w:szCs w:val="23"/>
          <w:u w:val="single"/>
        </w:rPr>
      </w:pPr>
      <w:r w:rsidRPr="00E37769">
        <w:rPr>
          <w:rFonts w:ascii="Book Antiqua" w:hAnsi="Book Antiqua"/>
          <w:b/>
          <w:sz w:val="23"/>
          <w:szCs w:val="23"/>
          <w:u w:val="single"/>
        </w:rPr>
        <w:t>RAJA BAHADUR INTERNATIONAL LIMITED</w:t>
      </w:r>
    </w:p>
    <w:p w:rsidR="00E37769" w:rsidRPr="00E37769" w:rsidRDefault="00E37769" w:rsidP="00E37769">
      <w:pPr>
        <w:pStyle w:val="ListParagraph"/>
        <w:rPr>
          <w:rFonts w:ascii="Book Antiqua" w:hAnsi="Book Antiqua"/>
          <w:sz w:val="23"/>
          <w:szCs w:val="23"/>
          <w:u w:val="single"/>
        </w:rPr>
      </w:pPr>
    </w:p>
    <w:p w:rsidR="00E37769" w:rsidRPr="00E37769" w:rsidRDefault="00E37769" w:rsidP="00E37769">
      <w:pPr>
        <w:pStyle w:val="ListParagraph"/>
        <w:ind w:hanging="720"/>
        <w:jc w:val="center"/>
        <w:rPr>
          <w:rFonts w:ascii="Book Antiqua" w:hAnsi="Book Antiqua"/>
          <w:sz w:val="23"/>
          <w:szCs w:val="23"/>
          <w:u w:val="single"/>
        </w:rPr>
      </w:pPr>
      <w:r w:rsidRPr="00E37769">
        <w:rPr>
          <w:rFonts w:ascii="Book Antiqua" w:hAnsi="Book Antiqua"/>
          <w:b/>
          <w:sz w:val="23"/>
          <w:szCs w:val="23"/>
          <w:u w:val="single"/>
        </w:rPr>
        <w:t>WHISTLE BLOWER POLICY</w:t>
      </w:r>
    </w:p>
    <w:p w:rsidR="00E37769" w:rsidRPr="00E37769" w:rsidRDefault="00E37769" w:rsidP="00E37769">
      <w:pPr>
        <w:pStyle w:val="ListParagrap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0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1. Objective: </w:t>
      </w:r>
    </w:p>
    <w:p w:rsidR="00E37769" w:rsidRPr="00E37769" w:rsidRDefault="00E37769" w:rsidP="00E37769">
      <w:pPr>
        <w:pStyle w:val="ListParagraph"/>
        <w:ind w:left="0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The Company is committed to ensure compliance of all the applicable laws, Code of Corporate Governance &amp; Ethics adopted by it and policies and procedures framed by it from time to time, by the Directors and employees of the Company.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Purpose of this policy is to provide a framework through which all the Directors and employees report their genuine concerns and actual / potential violations to the designated officials of the Company fearlessly, as provided in Section 177 of the Companies Act, 2013 and Rules made thereunder.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0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2. Who can </w:t>
      </w:r>
      <w:proofErr w:type="gramStart"/>
      <w:r w:rsidRPr="00E37769">
        <w:rPr>
          <w:rFonts w:ascii="Book Antiqua" w:hAnsi="Book Antiqua"/>
          <w:b/>
          <w:sz w:val="23"/>
          <w:szCs w:val="23"/>
        </w:rPr>
        <w:t>report:</w:t>
      </w:r>
      <w:proofErr w:type="gramEnd"/>
      <w:r w:rsidRPr="00E37769">
        <w:rPr>
          <w:rFonts w:ascii="Book Antiqua" w:hAnsi="Book Antiqua"/>
          <w:b/>
          <w:sz w:val="23"/>
          <w:szCs w:val="23"/>
        </w:rPr>
        <w:t xml:space="preserve"> </w:t>
      </w:r>
    </w:p>
    <w:p w:rsidR="00E37769" w:rsidRPr="00E37769" w:rsidRDefault="00E37769" w:rsidP="00E37769">
      <w:pPr>
        <w:pStyle w:val="ListParagraph"/>
        <w:ind w:left="0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Any whistle-blower among the Directors and employees of the Company can report genuine concerns and actual or potential violations.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0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3. Concerns / violations that can be reported: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a) Deliberate or unintentional </w:t>
      </w:r>
      <w:proofErr w:type="spellStart"/>
      <w:r w:rsidRPr="00E37769">
        <w:rPr>
          <w:rFonts w:ascii="Book Antiqua" w:hAnsi="Book Antiqua"/>
          <w:sz w:val="23"/>
          <w:szCs w:val="23"/>
        </w:rPr>
        <w:t>non compliance</w:t>
      </w:r>
      <w:proofErr w:type="spellEnd"/>
      <w:r w:rsidRPr="00E37769">
        <w:rPr>
          <w:rFonts w:ascii="Book Antiqua" w:hAnsi="Book Antiqua"/>
          <w:sz w:val="23"/>
          <w:szCs w:val="23"/>
        </w:rPr>
        <w:t xml:space="preserve"> of the applicable laws,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b) Improper and unlawful practices,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c) Cases of frauds,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d) Financial and accounting irregularities,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e) Misappropriation of Company’s funds,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f) Violation of Code of Corporate Governance &amp; Ethics inter-alia </w:t>
      </w:r>
      <w:proofErr w:type="spellStart"/>
      <w:r w:rsidRPr="00E37769">
        <w:rPr>
          <w:rFonts w:ascii="Book Antiqua" w:hAnsi="Book Antiqua"/>
          <w:sz w:val="23"/>
          <w:szCs w:val="23"/>
        </w:rPr>
        <w:t>non disclosure</w:t>
      </w:r>
      <w:proofErr w:type="spellEnd"/>
      <w:r w:rsidRPr="00E37769">
        <w:rPr>
          <w:rFonts w:ascii="Book Antiqua" w:hAnsi="Book Antiqua"/>
          <w:sz w:val="23"/>
          <w:szCs w:val="23"/>
        </w:rPr>
        <w:t xml:space="preserve"> of conflict of interest or indulging in insider trading.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 w:hanging="284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4. Lodging of Complaints: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Complaints on the matters listed at paragraph 3 above, including anonymous, can be directly reported/ lodged with the following officials: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proofErr w:type="gramStart"/>
      <w:r w:rsidRPr="00E37769">
        <w:rPr>
          <w:rFonts w:ascii="Book Antiqua" w:hAnsi="Book Antiqua"/>
          <w:sz w:val="23"/>
          <w:szCs w:val="23"/>
        </w:rPr>
        <w:t>Name :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    </w:t>
      </w:r>
      <w:proofErr w:type="spellStart"/>
      <w:r w:rsidRPr="00E37769">
        <w:rPr>
          <w:rFonts w:ascii="Book Antiqua" w:hAnsi="Book Antiqua"/>
          <w:sz w:val="23"/>
          <w:szCs w:val="23"/>
        </w:rPr>
        <w:t>S.K.Jhunjhunwala</w:t>
      </w:r>
      <w:proofErr w:type="spellEnd"/>
      <w:r w:rsidRPr="00E37769">
        <w:rPr>
          <w:rFonts w:ascii="Book Antiqua" w:hAnsi="Book Antiqua"/>
          <w:sz w:val="23"/>
          <w:szCs w:val="23"/>
        </w:rPr>
        <w:t xml:space="preserve">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proofErr w:type="gramStart"/>
      <w:r w:rsidRPr="00E37769">
        <w:rPr>
          <w:rFonts w:ascii="Book Antiqua" w:hAnsi="Book Antiqua"/>
          <w:sz w:val="23"/>
          <w:szCs w:val="23"/>
        </w:rPr>
        <w:t>Address :</w:t>
      </w:r>
      <w:proofErr w:type="gramEnd"/>
      <w:r w:rsidRPr="00E37769">
        <w:rPr>
          <w:sz w:val="23"/>
          <w:szCs w:val="23"/>
        </w:rPr>
        <w:t xml:space="preserve"> </w:t>
      </w:r>
      <w:r w:rsidRPr="00E37769">
        <w:rPr>
          <w:rFonts w:ascii="Book Antiqua" w:hAnsi="Book Antiqua"/>
          <w:sz w:val="23"/>
          <w:szCs w:val="23"/>
        </w:rPr>
        <w:t xml:space="preserve">3rd Floor </w:t>
      </w:r>
      <w:proofErr w:type="spellStart"/>
      <w:r w:rsidRPr="00E37769">
        <w:rPr>
          <w:rFonts w:ascii="Book Antiqua" w:hAnsi="Book Antiqua"/>
          <w:sz w:val="23"/>
          <w:szCs w:val="23"/>
        </w:rPr>
        <w:t>Hamam</w:t>
      </w:r>
      <w:proofErr w:type="spellEnd"/>
      <w:r w:rsidRPr="00E37769">
        <w:rPr>
          <w:rFonts w:ascii="Book Antiqua" w:hAnsi="Book Antiqua"/>
          <w:sz w:val="23"/>
          <w:szCs w:val="23"/>
        </w:rPr>
        <w:t xml:space="preserve"> House,</w:t>
      </w:r>
    </w:p>
    <w:p w:rsidR="00E37769" w:rsidRPr="00E37769" w:rsidRDefault="00E37769" w:rsidP="00E37769">
      <w:pPr>
        <w:pStyle w:val="ListParagraph"/>
        <w:tabs>
          <w:tab w:val="left" w:pos="1418"/>
        </w:tabs>
        <w:ind w:left="1560" w:hanging="1276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                 Ambalal </w:t>
      </w:r>
      <w:proofErr w:type="spellStart"/>
      <w:r w:rsidRPr="00E37769">
        <w:rPr>
          <w:rFonts w:ascii="Book Antiqua" w:hAnsi="Book Antiqua"/>
          <w:sz w:val="23"/>
          <w:szCs w:val="23"/>
        </w:rPr>
        <w:t>Doshi</w:t>
      </w:r>
      <w:proofErr w:type="spellEnd"/>
      <w:r w:rsidRPr="00E37769">
        <w:rPr>
          <w:rFonts w:ascii="Book Antiqua" w:hAnsi="Book Antiqua"/>
          <w:sz w:val="23"/>
          <w:szCs w:val="23"/>
        </w:rPr>
        <w:t xml:space="preserve"> </w:t>
      </w:r>
      <w:proofErr w:type="spellStart"/>
      <w:r w:rsidRPr="00E37769">
        <w:rPr>
          <w:rFonts w:ascii="Book Antiqua" w:hAnsi="Book Antiqua"/>
          <w:sz w:val="23"/>
          <w:szCs w:val="23"/>
        </w:rPr>
        <w:t>Marg</w:t>
      </w:r>
      <w:proofErr w:type="spellEnd"/>
      <w:r w:rsidRPr="00E37769">
        <w:rPr>
          <w:rFonts w:ascii="Book Antiqua" w:hAnsi="Book Antiqua"/>
          <w:sz w:val="23"/>
          <w:szCs w:val="23"/>
        </w:rPr>
        <w:t>,</w:t>
      </w:r>
    </w:p>
    <w:p w:rsidR="00E37769" w:rsidRPr="00E37769" w:rsidRDefault="00E37769" w:rsidP="00E37769">
      <w:pPr>
        <w:pStyle w:val="ListParagraph"/>
        <w:tabs>
          <w:tab w:val="left" w:pos="1418"/>
        </w:tabs>
        <w:ind w:left="1560" w:hanging="1276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                 Fort, Mumbai - 400001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proofErr w:type="gramStart"/>
      <w:r w:rsidRPr="00E37769">
        <w:rPr>
          <w:rFonts w:ascii="Book Antiqua" w:hAnsi="Book Antiqua"/>
          <w:sz w:val="23"/>
          <w:szCs w:val="23"/>
        </w:rPr>
        <w:t>Phone No.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: 022- 22654278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proofErr w:type="gramStart"/>
      <w:r w:rsidRPr="00E37769">
        <w:rPr>
          <w:rFonts w:ascii="Book Antiqua" w:hAnsi="Book Antiqua"/>
          <w:sz w:val="23"/>
          <w:szCs w:val="23"/>
        </w:rPr>
        <w:t>Mobile No.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</w:t>
      </w:r>
      <w:proofErr w:type="gramStart"/>
      <w:r w:rsidRPr="00E37769">
        <w:rPr>
          <w:rFonts w:ascii="Book Antiqua" w:hAnsi="Book Antiqua"/>
          <w:sz w:val="23"/>
          <w:szCs w:val="23"/>
        </w:rPr>
        <w:t>:+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91-9821214842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Email </w:t>
      </w:r>
      <w:proofErr w:type="gramStart"/>
      <w:r w:rsidRPr="00E37769">
        <w:rPr>
          <w:rFonts w:ascii="Book Antiqua" w:hAnsi="Book Antiqua"/>
          <w:sz w:val="23"/>
          <w:szCs w:val="23"/>
        </w:rPr>
        <w:t>id :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</w:t>
      </w:r>
      <w:hyperlink r:id="rId5" w:history="1">
        <w:r w:rsidRPr="00E37769">
          <w:rPr>
            <w:rStyle w:val="Hyperlink"/>
            <w:rFonts w:ascii="Book Antiqua" w:hAnsi="Book Antiqua"/>
            <w:sz w:val="23"/>
            <w:szCs w:val="23"/>
          </w:rPr>
          <w:t>jhunjhunwala.s@rajabahadur.com</w:t>
        </w:r>
      </w:hyperlink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Alternatively, complaints can also be sent by email to the Audit Committee at </w:t>
      </w:r>
      <w:hyperlink r:id="rId6" w:history="1">
        <w:r w:rsidRPr="00E37769">
          <w:rPr>
            <w:rStyle w:val="Hyperlink"/>
            <w:rFonts w:ascii="Book Antiqua" w:hAnsi="Book Antiqua"/>
            <w:sz w:val="23"/>
            <w:szCs w:val="23"/>
          </w:rPr>
          <w:t>rajabahadur@gmail.com</w:t>
        </w:r>
      </w:hyperlink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 w:hanging="284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5. Investigation Procedure.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a) All the complaints received by the designated officials as above shall be logged. b) The designated officials will suitably investigate the complaint and take appropriate action.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c) The designated officials will send copy of the complaint, investigation report and the </w:t>
      </w:r>
      <w:proofErr w:type="gramStart"/>
      <w:r w:rsidRPr="00E37769">
        <w:rPr>
          <w:rFonts w:ascii="Book Antiqua" w:hAnsi="Book Antiqua"/>
          <w:sz w:val="23"/>
          <w:szCs w:val="23"/>
        </w:rPr>
        <w:t>‘ action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taken report ‘ to the Chairman of the Audit Committee.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d) The designated officials shall also declare to the Audit Committee that the person engaged for carrying out investigation is not a whistle blower or complainant.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e) The Audit Committee may choose to initiate further investigation.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f) In case of conflict of interest between the Audit Committee members, the remaining members of the Audit Committee shall deal with the matter.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g) The Audit Committee, if it deems fit, may engage an independent external agency to conduct investigation.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 w:hanging="284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6. Protection and Safeguards: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Both the designated officials and the Audit Committee shall ensure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a) </w:t>
      </w:r>
      <w:proofErr w:type="gramStart"/>
      <w:r w:rsidRPr="00E37769">
        <w:rPr>
          <w:rFonts w:ascii="Book Antiqua" w:hAnsi="Book Antiqua"/>
          <w:sz w:val="23"/>
          <w:szCs w:val="23"/>
        </w:rPr>
        <w:t>protection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of complainant/ witness, if any, against any harassment and victimization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b) </w:t>
      </w:r>
      <w:proofErr w:type="gramStart"/>
      <w:r w:rsidRPr="00E37769">
        <w:rPr>
          <w:rFonts w:ascii="Book Antiqua" w:hAnsi="Book Antiqua"/>
          <w:sz w:val="23"/>
          <w:szCs w:val="23"/>
        </w:rPr>
        <w:t>protection</w:t>
      </w:r>
      <w:proofErr w:type="gramEnd"/>
      <w:r w:rsidRPr="00E37769">
        <w:rPr>
          <w:rFonts w:ascii="Book Antiqua" w:hAnsi="Book Antiqua"/>
          <w:sz w:val="23"/>
          <w:szCs w:val="23"/>
        </w:rPr>
        <w:t xml:space="preserve"> of the complainant identity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 w:hanging="284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7. Frivolous Complaints: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The designated officials shall take suitable action against the complainant for any frivolous complaint.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Pr="00E37769" w:rsidRDefault="00E37769" w:rsidP="00E37769">
      <w:pPr>
        <w:pStyle w:val="ListParagraph"/>
        <w:ind w:left="284" w:hanging="284"/>
        <w:jc w:val="both"/>
        <w:rPr>
          <w:rFonts w:ascii="Book Antiqua" w:hAnsi="Book Antiqua"/>
          <w:b/>
          <w:sz w:val="23"/>
          <w:szCs w:val="23"/>
        </w:rPr>
      </w:pPr>
      <w:r w:rsidRPr="00E37769">
        <w:rPr>
          <w:rFonts w:ascii="Book Antiqua" w:hAnsi="Book Antiqua"/>
          <w:b/>
          <w:sz w:val="23"/>
          <w:szCs w:val="23"/>
        </w:rPr>
        <w:t xml:space="preserve">8. Miscellaneous: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</w:p>
    <w:p w:rsid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 xml:space="preserve">A) All the relevant documents namely complaint or the gist of oral complaint, as the case may be, information/ document obtained during the investigation as evidence, including from witness, if any shall be fully secured to avoid any tampering and shall be preserved for a period of 2 (two) years. </w:t>
      </w:r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bookmarkStart w:id="0" w:name="_GoBack"/>
      <w:bookmarkEnd w:id="0"/>
    </w:p>
    <w:p w:rsidR="00E37769" w:rsidRPr="00E37769" w:rsidRDefault="00E37769" w:rsidP="00E37769">
      <w:pPr>
        <w:pStyle w:val="ListParagraph"/>
        <w:ind w:left="284"/>
        <w:jc w:val="both"/>
        <w:rPr>
          <w:rFonts w:ascii="Book Antiqua" w:hAnsi="Book Antiqua"/>
          <w:sz w:val="23"/>
          <w:szCs w:val="23"/>
        </w:rPr>
      </w:pPr>
      <w:r w:rsidRPr="00E37769">
        <w:rPr>
          <w:rFonts w:ascii="Book Antiqua" w:hAnsi="Book Antiqua"/>
          <w:sz w:val="23"/>
          <w:szCs w:val="23"/>
        </w:rPr>
        <w:t>B) In exceptional cases as may be decided by the designated officials after considering the facts of such cases, the whistle blower / complainant shall be provided direct access to the Chairman of the Audit Committee.</w:t>
      </w:r>
    </w:p>
    <w:p w:rsidR="00D97171" w:rsidRPr="00E37769" w:rsidRDefault="00D97171" w:rsidP="00E37769">
      <w:pPr>
        <w:rPr>
          <w:sz w:val="23"/>
          <w:szCs w:val="23"/>
        </w:rPr>
      </w:pPr>
    </w:p>
    <w:sectPr w:rsidR="00D97171" w:rsidRPr="00E37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13"/>
    <w:rsid w:val="00641F13"/>
    <w:rsid w:val="00907ED3"/>
    <w:rsid w:val="00D97171"/>
    <w:rsid w:val="00DE69FC"/>
    <w:rsid w:val="00E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TOC1,heading 9,Heading 91,List Paragraph11,Heading 911,List Paragraph2"/>
    <w:basedOn w:val="Normal"/>
    <w:link w:val="ListParagraphChar"/>
    <w:uiPriority w:val="34"/>
    <w:qFormat/>
    <w:rsid w:val="00E37769"/>
    <w:pPr>
      <w:ind w:left="720"/>
      <w:contextualSpacing/>
    </w:pPr>
  </w:style>
  <w:style w:type="character" w:customStyle="1" w:styleId="ListParagraphChar">
    <w:name w:val="List Paragraph Char"/>
    <w:aliases w:val="Annexure Char,List Paragraph1 Char,TOC1 Char,heading 9 Char,Heading 91 Char,List Paragraph11 Char,Heading 911 Char,List Paragraph2 Char"/>
    <w:basedOn w:val="DefaultParagraphFont"/>
    <w:link w:val="ListParagraph"/>
    <w:uiPriority w:val="34"/>
    <w:locked/>
    <w:rsid w:val="00E37769"/>
  </w:style>
  <w:style w:type="character" w:styleId="Hyperlink">
    <w:name w:val="Hyperlink"/>
    <w:basedOn w:val="DefaultParagraphFont"/>
    <w:uiPriority w:val="99"/>
    <w:unhideWhenUsed/>
    <w:rsid w:val="00E37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List Paragraph1,TOC1,heading 9,Heading 91,List Paragraph11,Heading 911,List Paragraph2"/>
    <w:basedOn w:val="Normal"/>
    <w:link w:val="ListParagraphChar"/>
    <w:uiPriority w:val="34"/>
    <w:qFormat/>
    <w:rsid w:val="00E37769"/>
    <w:pPr>
      <w:ind w:left="720"/>
      <w:contextualSpacing/>
    </w:pPr>
  </w:style>
  <w:style w:type="character" w:customStyle="1" w:styleId="ListParagraphChar">
    <w:name w:val="List Paragraph Char"/>
    <w:aliases w:val="Annexure Char,List Paragraph1 Char,TOC1 Char,heading 9 Char,Heading 91 Char,List Paragraph11 Char,Heading 911 Char,List Paragraph2 Char"/>
    <w:basedOn w:val="DefaultParagraphFont"/>
    <w:link w:val="ListParagraph"/>
    <w:uiPriority w:val="34"/>
    <w:locked/>
    <w:rsid w:val="00E37769"/>
  </w:style>
  <w:style w:type="character" w:styleId="Hyperlink">
    <w:name w:val="Hyperlink"/>
    <w:basedOn w:val="DefaultParagraphFont"/>
    <w:uiPriority w:val="99"/>
    <w:unhideWhenUsed/>
    <w:rsid w:val="00E37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jabahadur@gmail.com" TargetMode="External"/><Relationship Id="rId5" Type="http://schemas.openxmlformats.org/officeDocument/2006/relationships/hyperlink" Target="mailto:jhunjhunwala.s@rajabahad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2020-07-23T07:10:00Z</dcterms:created>
  <dcterms:modified xsi:type="dcterms:W3CDTF">2020-07-23T07:12:00Z</dcterms:modified>
</cp:coreProperties>
</file>